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8F" w:rsidRPr="00495F8F" w:rsidRDefault="00495F8F" w:rsidP="00495F8F">
      <w:pPr>
        <w:ind w:firstLine="567"/>
        <w:jc w:val="center"/>
        <w:rPr>
          <w:b/>
          <w:sz w:val="22"/>
          <w:szCs w:val="22"/>
        </w:rPr>
      </w:pPr>
      <w:r w:rsidRPr="00495F8F">
        <w:rPr>
          <w:b/>
        </w:rPr>
        <w:t>Методическая записка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98"/>
        <w:gridCol w:w="5947"/>
      </w:tblGrid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Вид деятельности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EB79CA">
            <w:pPr>
              <w:jc w:val="center"/>
            </w:pPr>
            <w:r w:rsidRPr="00495F8F">
              <w:t>У</w:t>
            </w:r>
            <w:r w:rsidR="00EB79CA">
              <w:t>читель</w:t>
            </w:r>
            <w:bookmarkStart w:id="0" w:name="_GoBack"/>
            <w:bookmarkEnd w:id="0"/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 xml:space="preserve">Тип урока 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495F8F">
            <w:pPr>
              <w:jc w:val="both"/>
            </w:pPr>
            <w:r>
              <w:t>У</w:t>
            </w:r>
            <w:r w:rsidRPr="00495F8F">
              <w:t xml:space="preserve">рок открытия новых знаний на основе жизненного опыта. </w:t>
            </w:r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Форма проведения урока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Default="001222F3" w:rsidP="00021B90">
            <w:pPr>
              <w:jc w:val="both"/>
            </w:pPr>
            <w:r>
              <w:t xml:space="preserve">Проектная </w:t>
            </w:r>
            <w:proofErr w:type="spellStart"/>
            <w:r>
              <w:t>межпредметная</w:t>
            </w:r>
            <w:proofErr w:type="spellEnd"/>
            <w:r>
              <w:t xml:space="preserve"> задача</w:t>
            </w:r>
            <w:r w:rsidR="00495F8F" w:rsidRPr="00495F8F">
              <w:t>.</w:t>
            </w:r>
          </w:p>
          <w:p w:rsidR="001222F3" w:rsidRDefault="001222F3" w:rsidP="001222F3">
            <w:pPr>
              <w:jc w:val="both"/>
            </w:pPr>
            <w:r w:rsidRPr="001222F3">
              <w:t>Проектная задача используется как форма тематических уроков по окружающему миру по темам «Разнообразие животных. Кто что ест. Охрана животных», по математике по теме «Периметр прямоугольника» и технологии по теме «Как работает скульптор? Лепим или конструируем животное».</w:t>
            </w:r>
          </w:p>
          <w:p w:rsidR="001222F3" w:rsidRPr="001222F3" w:rsidRDefault="001222F3" w:rsidP="001222F3">
            <w:pPr>
              <w:jc w:val="both"/>
            </w:pPr>
            <w:r w:rsidRPr="001222F3">
              <w:t xml:space="preserve">Данная проектная задача является </w:t>
            </w:r>
            <w:proofErr w:type="spellStart"/>
            <w:r w:rsidRPr="001222F3">
              <w:t>межпредметной</w:t>
            </w:r>
            <w:proofErr w:type="spellEnd"/>
            <w:r w:rsidRPr="001222F3">
              <w:t>, так как в содержании уроков четко просматриваются точки пересечения нескольких предметных областей: «Математика и информатика», «Обществознание и естествознание» и «Технология».</w:t>
            </w:r>
          </w:p>
          <w:p w:rsidR="00495F8F" w:rsidRPr="00495F8F" w:rsidRDefault="00495F8F" w:rsidP="00495F8F">
            <w:pPr>
              <w:jc w:val="both"/>
            </w:pPr>
            <w:r>
              <w:t>Длительность урока- 3 часа</w:t>
            </w:r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Целеполагание – образовательный результат: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Pr="00495F8F" w:rsidRDefault="00495F8F" w:rsidP="00495F8F">
            <w:pPr>
              <w:jc w:val="both"/>
              <w:rPr>
                <w:i/>
              </w:rPr>
            </w:pPr>
            <w:r w:rsidRPr="00495F8F">
              <w:rPr>
                <w:i/>
              </w:rPr>
              <w:t>Постановка целей урока:</w:t>
            </w:r>
          </w:p>
          <w:p w:rsidR="00527411" w:rsidRDefault="00D7395D" w:rsidP="007F29D1">
            <w:pPr>
              <w:jc w:val="both"/>
            </w:pPr>
            <w:r w:rsidRPr="00D7395D">
              <w:t xml:space="preserve">Цель проектной задачи: </w:t>
            </w:r>
          </w:p>
          <w:p w:rsidR="00527411" w:rsidRDefault="00527411" w:rsidP="00527411">
            <w:pPr>
              <w:pStyle w:val="a3"/>
              <w:numPr>
                <w:ilvl w:val="0"/>
                <w:numId w:val="2"/>
              </w:numPr>
              <w:ind w:left="40" w:hanging="40"/>
              <w:jc w:val="both"/>
            </w:pPr>
            <w:r>
              <w:t>О</w:t>
            </w:r>
            <w:r w:rsidR="00D7395D" w:rsidRPr="00D7395D">
              <w:t xml:space="preserve">ценка способности учащихся 3 класса </w:t>
            </w:r>
            <w:r w:rsidR="007F29D1">
              <w:t xml:space="preserve">использовать освоенные математические, языковые, естественнонаучные знания и творческие умения в нестандартных условиях </w:t>
            </w:r>
            <w:proofErr w:type="spellStart"/>
            <w:r w:rsidR="007F29D1">
              <w:t>квазиреальной</w:t>
            </w:r>
            <w:proofErr w:type="spellEnd"/>
            <w:r w:rsidR="007F29D1">
              <w:t xml:space="preserve"> ситуации.</w:t>
            </w:r>
            <w:r w:rsidRPr="00527411">
              <w:t xml:space="preserve"> </w:t>
            </w:r>
          </w:p>
          <w:p w:rsidR="007F29D1" w:rsidRPr="00495F8F" w:rsidRDefault="00527411" w:rsidP="00527411">
            <w:pPr>
              <w:pStyle w:val="a3"/>
              <w:numPr>
                <w:ilvl w:val="0"/>
                <w:numId w:val="2"/>
              </w:numPr>
              <w:ind w:left="40" w:hanging="40"/>
              <w:jc w:val="both"/>
            </w:pPr>
            <w:r w:rsidRPr="00527411">
              <w:t xml:space="preserve">Сотрудничество в </w:t>
            </w:r>
            <w:proofErr w:type="spellStart"/>
            <w:r w:rsidRPr="00527411">
              <w:t>микрогруппах</w:t>
            </w:r>
            <w:proofErr w:type="spellEnd"/>
            <w:r w:rsidRPr="00527411">
              <w:t>: коллективно</w:t>
            </w:r>
            <w:r>
              <w:t xml:space="preserve"> </w:t>
            </w:r>
            <w:r w:rsidRPr="00527411">
              <w:t>распределительная деятельность при решении ряда практических задач</w:t>
            </w:r>
            <w:r>
              <w:t>.</w:t>
            </w:r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Проектирование образовательных результатов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411" w:rsidRDefault="00527411" w:rsidP="00495F8F">
            <w:pPr>
              <w:jc w:val="both"/>
            </w:pPr>
            <w:r>
              <w:t>Результат решения проектной задачи:</w:t>
            </w:r>
          </w:p>
          <w:p w:rsidR="00527411" w:rsidRDefault="00527411" w:rsidP="00495F8F">
            <w:pPr>
              <w:jc w:val="both"/>
            </w:pPr>
            <w:r>
              <w:t xml:space="preserve">-Демонстрация навыков усвоения предметного материала. </w:t>
            </w:r>
          </w:p>
          <w:p w:rsidR="00527411" w:rsidRDefault="00527411" w:rsidP="00495F8F">
            <w:pPr>
              <w:jc w:val="both"/>
            </w:pPr>
            <w:r>
              <w:t xml:space="preserve">-Умение применять предметные навыки в нестандартных условиях. </w:t>
            </w:r>
          </w:p>
          <w:p w:rsidR="00495F8F" w:rsidRPr="00495F8F" w:rsidRDefault="00527411" w:rsidP="00527411">
            <w:pPr>
              <w:jc w:val="both"/>
            </w:pPr>
            <w:r>
              <w:t>-Умение создать конечный «продукт» — подготовить макет «Зоопарка».</w:t>
            </w:r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Информационно-образовательная среда урока/занятия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Default="00495F8F" w:rsidP="00495F8F">
            <w:pPr>
              <w:jc w:val="both"/>
            </w:pPr>
            <w:r w:rsidRPr="00495F8F">
              <w:rPr>
                <w:i/>
              </w:rPr>
              <w:t>Электронные средства обучения:</w:t>
            </w:r>
            <w:r>
              <w:t xml:space="preserve"> </w:t>
            </w:r>
          </w:p>
          <w:p w:rsidR="0031215B" w:rsidRDefault="0031215B" w:rsidP="00495F8F">
            <w:pPr>
              <w:jc w:val="both"/>
            </w:pPr>
            <w:r>
              <w:t>-</w:t>
            </w:r>
            <w:r w:rsidRPr="0031215B">
              <w:t>Интернет-ресурсы</w:t>
            </w:r>
            <w:r>
              <w:t>;</w:t>
            </w:r>
          </w:p>
          <w:p w:rsidR="0031215B" w:rsidRDefault="0031215B" w:rsidP="00495F8F">
            <w:pPr>
              <w:jc w:val="both"/>
            </w:pPr>
            <w:r>
              <w:t>-Раздаточный материал;</w:t>
            </w:r>
          </w:p>
          <w:p w:rsidR="00495F8F" w:rsidRPr="00495F8F" w:rsidRDefault="00495F8F" w:rsidP="0031215B">
            <w:pPr>
              <w:jc w:val="both"/>
            </w:pPr>
            <w:r>
              <w:t>-</w:t>
            </w:r>
            <w:r w:rsidR="0031215B">
              <w:t>М</w:t>
            </w:r>
            <w:r>
              <w:t>ультимедийное оборудование</w:t>
            </w:r>
            <w:r w:rsidR="00D7395D">
              <w:t>.</w:t>
            </w:r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B21" w:rsidRDefault="006C3343" w:rsidP="00B64ADE">
            <w:pPr>
              <w:snapToGrid w:val="0"/>
              <w:ind w:firstLine="607"/>
              <w:jc w:val="both"/>
            </w:pPr>
            <w:r w:rsidRPr="006C3343">
              <w:rPr>
                <w:i/>
              </w:rPr>
              <w:t>Постановка проблемы (мотивационный этап)</w:t>
            </w:r>
            <w:r w:rsidR="00CE3B21" w:rsidRPr="009E1DF3">
              <w:rPr>
                <w:i/>
              </w:rPr>
              <w:t>.</w:t>
            </w:r>
            <w:r w:rsidR="00CE3B21">
              <w:t xml:space="preserve"> На данном этапе урока использование </w:t>
            </w:r>
            <w:r>
              <w:t xml:space="preserve">ребуса, рассматривание </w:t>
            </w:r>
            <w:r w:rsidRPr="006C3343">
              <w:t>интерактивн</w:t>
            </w:r>
            <w:r>
              <w:t>ой</w:t>
            </w:r>
            <w:r w:rsidRPr="006C3343">
              <w:t xml:space="preserve"> карт</w:t>
            </w:r>
            <w:r>
              <w:t>ы</w:t>
            </w:r>
            <w:r w:rsidRPr="006C3343">
              <w:t xml:space="preserve"> зоопарков и мини-зоопарков по всему земному шару</w:t>
            </w:r>
            <w:r>
              <w:t xml:space="preserve"> </w:t>
            </w:r>
            <w:r w:rsidR="00CE3B21">
              <w:t>предоставля</w:t>
            </w:r>
            <w:r>
              <w:t>ю</w:t>
            </w:r>
            <w:r w:rsidR="00CE3B21">
              <w:t>т возможность</w:t>
            </w:r>
            <w:r w:rsidR="00CE3B21" w:rsidRPr="00CE3B21">
              <w:t xml:space="preserve"> активизировать познавательную деятельность учащихся</w:t>
            </w:r>
            <w:r w:rsidR="00CE3B21">
              <w:t xml:space="preserve">, </w:t>
            </w:r>
            <w:r w:rsidR="00CE3B21" w:rsidRPr="00CE3B21">
              <w:t>способствует формированию интереса к освоению новых знаний</w:t>
            </w:r>
            <w:r w:rsidR="00CE3B21">
              <w:t>.</w:t>
            </w:r>
            <w:r w:rsidR="00CE3B21" w:rsidRPr="00CE3B21">
              <w:t xml:space="preserve">  </w:t>
            </w:r>
          </w:p>
          <w:p w:rsidR="00495F8F" w:rsidRPr="00495F8F" w:rsidRDefault="006C3343" w:rsidP="004D2DE6">
            <w:pPr>
              <w:suppressAutoHyphens w:val="0"/>
              <w:spacing w:after="160" w:line="259" w:lineRule="auto"/>
              <w:ind w:firstLine="607"/>
              <w:jc w:val="both"/>
            </w:pPr>
            <w:r w:rsidRPr="006C3343">
              <w:rPr>
                <w:rFonts w:eastAsiaTheme="minorHAnsi"/>
                <w:i/>
                <w:lang w:eastAsia="en-US"/>
              </w:rPr>
              <w:t>Выполнение заданий (</w:t>
            </w:r>
            <w:proofErr w:type="spellStart"/>
            <w:r w:rsidRPr="006C3343">
              <w:rPr>
                <w:rFonts w:eastAsiaTheme="minorHAnsi"/>
                <w:i/>
                <w:lang w:eastAsia="en-US"/>
              </w:rPr>
              <w:t>деятельностный</w:t>
            </w:r>
            <w:proofErr w:type="spellEnd"/>
            <w:r w:rsidRPr="006C3343">
              <w:rPr>
                <w:rFonts w:eastAsiaTheme="minorHAnsi"/>
                <w:i/>
                <w:lang w:eastAsia="en-US"/>
              </w:rPr>
              <w:t xml:space="preserve"> этап)</w:t>
            </w:r>
            <w:r>
              <w:rPr>
                <w:rFonts w:eastAsiaTheme="minorHAnsi"/>
                <w:i/>
                <w:lang w:eastAsia="en-US"/>
              </w:rPr>
              <w:t>.</w:t>
            </w:r>
            <w:r w:rsidR="009E1DF3">
              <w:rPr>
                <w:i/>
              </w:rPr>
              <w:t xml:space="preserve"> </w:t>
            </w:r>
            <w:r w:rsidR="009E1DF3">
              <w:t xml:space="preserve">На этом этапе урока используется </w:t>
            </w:r>
            <w:r>
              <w:t xml:space="preserve">интерактивная карта московского зоопарка. Благодаря </w:t>
            </w:r>
            <w:r w:rsidR="004D2DE6">
              <w:t xml:space="preserve">работе с картой учащиеся учатся ориентироваться на местности. А обучающее </w:t>
            </w:r>
            <w:r w:rsidR="004D2DE6" w:rsidRPr="004D2DE6">
              <w:t xml:space="preserve">видео </w:t>
            </w:r>
            <w:r w:rsidR="004D2DE6">
              <w:t xml:space="preserve">способствует усвоению </w:t>
            </w:r>
            <w:r w:rsidR="004D2DE6" w:rsidRPr="004D2DE6">
              <w:t>правил поведения в зоопарке.</w:t>
            </w:r>
            <w:r w:rsidR="004D2DE6">
              <w:t xml:space="preserve"> Использование музыкальных композиций на уроке в ходе творческой деятельности </w:t>
            </w:r>
            <w:r w:rsidR="004D2DE6">
              <w:lastRenderedPageBreak/>
              <w:t xml:space="preserve">предоставляет </w:t>
            </w:r>
            <w:r w:rsidR="004D2DE6" w:rsidRPr="004D2DE6">
              <w:t>возможност</w:t>
            </w:r>
            <w:r w:rsidR="004D2DE6">
              <w:t>ь с</w:t>
            </w:r>
            <w:r w:rsidR="004D2DE6" w:rsidRPr="004D2DE6">
              <w:t>делает урок увлекательным и интересным.</w:t>
            </w:r>
          </w:p>
        </w:tc>
      </w:tr>
      <w:tr w:rsidR="00495F8F" w:rsidRPr="00473C95" w:rsidTr="004D2DE6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5F8F" w:rsidRPr="00495F8F" w:rsidRDefault="00495F8F" w:rsidP="00021B90">
            <w:r w:rsidRPr="00495F8F">
              <w:lastRenderedPageBreak/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3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8F" w:rsidRDefault="00495F8F" w:rsidP="00495F8F">
            <w:pPr>
              <w:snapToGrid w:val="0"/>
              <w:jc w:val="both"/>
            </w:pPr>
            <w:r w:rsidRPr="00495F8F">
              <w:t>Технологи</w:t>
            </w:r>
            <w:r w:rsidR="0042768E">
              <w:t>и</w:t>
            </w:r>
            <w:r w:rsidRPr="00495F8F">
              <w:t>: системно-</w:t>
            </w:r>
            <w:proofErr w:type="spellStart"/>
            <w:r w:rsidRPr="00495F8F">
              <w:t>деятельностно</w:t>
            </w:r>
            <w:r>
              <w:t>го</w:t>
            </w:r>
            <w:proofErr w:type="spellEnd"/>
            <w:r w:rsidRPr="00495F8F">
              <w:t xml:space="preserve"> обучени</w:t>
            </w:r>
            <w:r>
              <w:t>я</w:t>
            </w:r>
            <w:r w:rsidRPr="00495F8F">
              <w:t xml:space="preserve">, информационно-коммуникационная технология, </w:t>
            </w:r>
            <w:r w:rsidR="00A825FA">
              <w:t xml:space="preserve">технология интегрированного обучения, </w:t>
            </w:r>
            <w:r w:rsidR="0031215B">
              <w:t>технология решения проектных задач</w:t>
            </w:r>
            <w:r w:rsidRPr="00495F8F">
              <w:t>.</w:t>
            </w:r>
            <w:r w:rsidR="0042768E">
              <w:t xml:space="preserve"> </w:t>
            </w:r>
          </w:p>
          <w:p w:rsidR="00CE3B21" w:rsidRPr="00495F8F" w:rsidRDefault="0042768E" w:rsidP="00D7395D">
            <w:pPr>
              <w:snapToGrid w:val="0"/>
              <w:jc w:val="both"/>
            </w:pPr>
            <w:r>
              <w:t>Приемы и методы, способствующие развитию функциональной грамотности: групповая форма работы, практическая работа</w:t>
            </w:r>
            <w:r w:rsidR="00D7395D">
              <w:t>, творческая деятельность</w:t>
            </w:r>
            <w:r w:rsidR="00021C54">
              <w:t>.</w:t>
            </w:r>
          </w:p>
        </w:tc>
      </w:tr>
    </w:tbl>
    <w:p w:rsidR="00F93A99" w:rsidRDefault="00F93A99"/>
    <w:sectPr w:rsidR="00F9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398"/>
    <w:multiLevelType w:val="hybridMultilevel"/>
    <w:tmpl w:val="E9F6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60AA3"/>
    <w:multiLevelType w:val="hybridMultilevel"/>
    <w:tmpl w:val="B002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CC"/>
    <w:rsid w:val="00021C54"/>
    <w:rsid w:val="001222F3"/>
    <w:rsid w:val="0027310A"/>
    <w:rsid w:val="0031215B"/>
    <w:rsid w:val="0042768E"/>
    <w:rsid w:val="00495F8F"/>
    <w:rsid w:val="004D2DE6"/>
    <w:rsid w:val="00527411"/>
    <w:rsid w:val="00544ACC"/>
    <w:rsid w:val="00563BA3"/>
    <w:rsid w:val="00647787"/>
    <w:rsid w:val="006C3343"/>
    <w:rsid w:val="007F29D1"/>
    <w:rsid w:val="009E1DF3"/>
    <w:rsid w:val="00A825FA"/>
    <w:rsid w:val="00B64ADE"/>
    <w:rsid w:val="00BA20BB"/>
    <w:rsid w:val="00CE3B21"/>
    <w:rsid w:val="00D7395D"/>
    <w:rsid w:val="00EB79CA"/>
    <w:rsid w:val="00EC1953"/>
    <w:rsid w:val="00F93A99"/>
    <w:rsid w:val="00F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D7ED"/>
  <w15:chartTrackingRefBased/>
  <w15:docId w15:val="{3E962103-6828-4061-BD6C-1F5AE86F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16</cp:revision>
  <dcterms:created xsi:type="dcterms:W3CDTF">2022-10-29T03:44:00Z</dcterms:created>
  <dcterms:modified xsi:type="dcterms:W3CDTF">2023-10-29T06:15:00Z</dcterms:modified>
</cp:coreProperties>
</file>