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52" w:rsidRDefault="00D41E52" w:rsidP="00D41E52">
      <w:pPr>
        <w:ind w:firstLine="567"/>
        <w:jc w:val="center"/>
      </w:pPr>
      <w:r w:rsidRPr="008F5381">
        <w:t>Методическая записка урока</w:t>
      </w:r>
      <w:r w:rsidR="00DD54B8">
        <w:t xml:space="preserve"> ИЗО </w:t>
      </w:r>
      <w:r w:rsidR="00DD54B8" w:rsidRPr="00DD54B8">
        <w:t>«Натюрморт в графике»</w:t>
      </w:r>
    </w:p>
    <w:p w:rsidR="008F5381" w:rsidRPr="008F5381" w:rsidRDefault="008F5381" w:rsidP="00D41E52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93"/>
        <w:gridCol w:w="6648"/>
      </w:tblGrid>
      <w:tr w:rsidR="00D41E52" w:rsidRPr="008F5381" w:rsidTr="00D41E52">
        <w:trPr>
          <w:jc w:val="center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E52" w:rsidRPr="008F5381" w:rsidRDefault="00D41E52" w:rsidP="00DE1D08">
            <w:r w:rsidRPr="008F5381">
              <w:t>Вид деятельности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E52" w:rsidRPr="008F5381" w:rsidRDefault="00D41E52" w:rsidP="00F66EE8">
            <w:r w:rsidRPr="008F5381">
              <w:t>Учитель</w:t>
            </w:r>
            <w:r w:rsidR="00F66EE8">
              <w:t xml:space="preserve"> – Швецова Валерия Валерьевна</w:t>
            </w:r>
          </w:p>
        </w:tc>
      </w:tr>
      <w:tr w:rsidR="00D41E52" w:rsidRPr="008F5381" w:rsidTr="00D41E52">
        <w:trPr>
          <w:jc w:val="center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E52" w:rsidRPr="008F5381" w:rsidRDefault="00D41E52" w:rsidP="00DE1D08">
            <w:r w:rsidRPr="008F5381">
              <w:t xml:space="preserve">Тип урока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E52" w:rsidRPr="008F5381" w:rsidRDefault="00F66EE8" w:rsidP="00DE1D08">
            <w:pPr>
              <w:jc w:val="both"/>
            </w:pPr>
            <w:r w:rsidRPr="00F66EE8">
              <w:t>урок «открытия нового знания»</w:t>
            </w:r>
          </w:p>
        </w:tc>
      </w:tr>
      <w:tr w:rsidR="00D41E52" w:rsidRPr="008F5381" w:rsidTr="00D41E52">
        <w:trPr>
          <w:jc w:val="center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E52" w:rsidRPr="008F5381" w:rsidRDefault="00D41E52" w:rsidP="00DE1D08">
            <w:r w:rsidRPr="008F5381">
              <w:t>Форма проведения урока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E52" w:rsidRPr="008F5381" w:rsidRDefault="00996C5E" w:rsidP="00DE1D08">
            <w:pPr>
              <w:jc w:val="both"/>
            </w:pPr>
            <w:r>
              <w:t>урок творчества</w:t>
            </w:r>
          </w:p>
        </w:tc>
      </w:tr>
      <w:tr w:rsidR="00D41E52" w:rsidRPr="008F5381" w:rsidTr="00D41E52">
        <w:trPr>
          <w:jc w:val="center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E52" w:rsidRPr="008F5381" w:rsidRDefault="00D41E52" w:rsidP="00DE1D08">
            <w:r w:rsidRPr="008F5381">
              <w:t>Целеполагание – образовательный результат: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81" w:rsidRPr="008F5381" w:rsidRDefault="008F5381" w:rsidP="008F5381">
            <w:pPr>
              <w:shd w:val="clear" w:color="auto" w:fill="FFFFFF"/>
              <w:suppressAutoHyphens w:val="0"/>
              <w:rPr>
                <w:bCs/>
                <w:iCs/>
                <w:lang w:eastAsia="ru-RU"/>
              </w:rPr>
            </w:pPr>
            <w:r w:rsidRPr="008F5381">
              <w:rPr>
                <w:bCs/>
                <w:iCs/>
                <w:lang w:eastAsia="ru-RU"/>
              </w:rPr>
              <w:t xml:space="preserve">Цели урока: </w:t>
            </w:r>
            <w:r w:rsidR="00553EDA" w:rsidRPr="00553EDA">
              <w:rPr>
                <w:bCs/>
                <w:iCs/>
                <w:lang w:eastAsia="ru-RU"/>
              </w:rPr>
              <w:t>способствовать закреплению знаний, обучающихся по теме «Натюрморт», формирование представлений и знаний об особенностях декоративного натюрморта и выполнение творческой работы с применением выразительных средств графики.</w:t>
            </w:r>
          </w:p>
          <w:p w:rsidR="00553EDA" w:rsidRPr="00553EDA" w:rsidRDefault="00553EDA" w:rsidP="00553EDA">
            <w:pPr>
              <w:shd w:val="clear" w:color="auto" w:fill="FFFFFF"/>
              <w:suppressAutoHyphens w:val="0"/>
              <w:rPr>
                <w:bCs/>
                <w:iCs/>
                <w:lang w:eastAsia="ru-RU"/>
              </w:rPr>
            </w:pPr>
            <w:r w:rsidRPr="00553EDA">
              <w:rPr>
                <w:bCs/>
                <w:iCs/>
                <w:lang w:eastAsia="ru-RU"/>
              </w:rPr>
              <w:t>Задачи:</w:t>
            </w:r>
          </w:p>
          <w:p w:rsidR="00553EDA" w:rsidRPr="00553EDA" w:rsidRDefault="00553EDA" w:rsidP="00553EDA">
            <w:pPr>
              <w:shd w:val="clear" w:color="auto" w:fill="FFFFFF"/>
              <w:suppressAutoHyphens w:val="0"/>
              <w:rPr>
                <w:bCs/>
                <w:iCs/>
                <w:lang w:eastAsia="ru-RU"/>
              </w:rPr>
            </w:pPr>
            <w:r w:rsidRPr="00553EDA">
              <w:rPr>
                <w:bCs/>
                <w:iCs/>
                <w:lang w:eastAsia="ru-RU"/>
              </w:rPr>
              <w:t>-образовательные: способствовать формированию понятий о декоративном натюрморте; систематизировать и закрепить знания, обучающихся по теме «Натюрморт; способствовать формированию у обучающихся умения выполнять декоративную стилизацию предметов, используя выразительные средства графики;</w:t>
            </w:r>
          </w:p>
          <w:p w:rsidR="00553EDA" w:rsidRPr="00553EDA" w:rsidRDefault="00553EDA" w:rsidP="00553EDA">
            <w:pPr>
              <w:shd w:val="clear" w:color="auto" w:fill="FFFFFF"/>
              <w:suppressAutoHyphens w:val="0"/>
              <w:rPr>
                <w:bCs/>
                <w:iCs/>
                <w:lang w:eastAsia="ru-RU"/>
              </w:rPr>
            </w:pPr>
            <w:r w:rsidRPr="00553EDA">
              <w:rPr>
                <w:bCs/>
                <w:iCs/>
                <w:lang w:eastAsia="ru-RU"/>
              </w:rPr>
              <w:t>- развивающие: развитие креативного мышления, образного мышления, аналитических способностей фантазии и воображения; способствовать формированию и развитию познавательного интереса обучающихся к предмету;</w:t>
            </w:r>
          </w:p>
          <w:p w:rsidR="00D41E52" w:rsidRPr="008F5381" w:rsidRDefault="00553EDA" w:rsidP="00553EDA">
            <w:pPr>
              <w:jc w:val="both"/>
            </w:pPr>
            <w:r w:rsidRPr="00553EDA">
              <w:rPr>
                <w:bCs/>
                <w:iCs/>
                <w:lang w:eastAsia="ru-RU"/>
              </w:rPr>
              <w:t xml:space="preserve">- воспитательные: способствовать воспитанию у </w:t>
            </w:r>
            <w:proofErr w:type="gramStart"/>
            <w:r w:rsidRPr="00553EDA">
              <w:rPr>
                <w:bCs/>
                <w:iCs/>
                <w:lang w:eastAsia="ru-RU"/>
              </w:rPr>
              <w:t>обучающихся</w:t>
            </w:r>
            <w:proofErr w:type="gramEnd"/>
            <w:r w:rsidRPr="00553EDA">
              <w:rPr>
                <w:bCs/>
                <w:iCs/>
                <w:lang w:eastAsia="ru-RU"/>
              </w:rPr>
              <w:t xml:space="preserve"> художественного вкуса и творческой позиции при выполнении натюрморта; воспитывать культ</w:t>
            </w:r>
            <w:r w:rsidR="00884993">
              <w:rPr>
                <w:bCs/>
                <w:iCs/>
                <w:lang w:eastAsia="ru-RU"/>
              </w:rPr>
              <w:t>уру общения при работе в группе</w:t>
            </w:r>
            <w:bookmarkStart w:id="0" w:name="_GoBack"/>
            <w:bookmarkEnd w:id="0"/>
          </w:p>
        </w:tc>
      </w:tr>
      <w:tr w:rsidR="00D41E52" w:rsidRPr="008F5381" w:rsidTr="00D41E52">
        <w:trPr>
          <w:jc w:val="center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E52" w:rsidRPr="008F5381" w:rsidRDefault="00D41E52" w:rsidP="00DE1D08">
            <w:r w:rsidRPr="008F5381">
              <w:t>Проектирование образовательных результатов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8" w:rsidRDefault="00A91D38" w:rsidP="00A91D38">
            <w:pPr>
              <w:jc w:val="both"/>
            </w:pPr>
            <w:r>
              <w:t xml:space="preserve">Планируемые результаты обучения: </w:t>
            </w:r>
          </w:p>
          <w:p w:rsidR="00A91D38" w:rsidRDefault="00A91D38" w:rsidP="00A91D38">
            <w:pPr>
              <w:jc w:val="both"/>
            </w:pPr>
            <w:r>
              <w:t>Предметные:</w:t>
            </w:r>
          </w:p>
          <w:p w:rsidR="00A91D38" w:rsidRDefault="00A91D38" w:rsidP="00A91D38">
            <w:pPr>
              <w:jc w:val="both"/>
            </w:pPr>
            <w:r>
              <w:t>выявлять характерные особенности «Натюрморта» его выразительные средства: линия, штрих, пятно, точка;</w:t>
            </w:r>
          </w:p>
          <w:p w:rsidR="00A91D38" w:rsidRDefault="00A91D38" w:rsidP="00A91D38">
            <w:pPr>
              <w:jc w:val="both"/>
            </w:pPr>
            <w:r>
              <w:t>формировать умение создавать декоративные, стилизованные предметы и составлять их в единый натюрморт;</w:t>
            </w:r>
          </w:p>
          <w:p w:rsidR="00A91D38" w:rsidRDefault="00A91D38" w:rsidP="00A91D38">
            <w:pPr>
              <w:jc w:val="both"/>
            </w:pPr>
            <w:r>
              <w:t xml:space="preserve">выделять характерные признаки декоративного натюрморта, отличать его от реалистичного натюрморта; </w:t>
            </w:r>
          </w:p>
          <w:p w:rsidR="00A91D38" w:rsidRDefault="00A91D38" w:rsidP="00A91D38">
            <w:pPr>
              <w:jc w:val="both"/>
            </w:pPr>
            <w:r>
              <w:t>применять в практической творческой работе знания основных выразительных средств графики;</w:t>
            </w:r>
          </w:p>
          <w:p w:rsidR="00A91D38" w:rsidRDefault="00A91D38" w:rsidP="00A91D38">
            <w:pPr>
              <w:jc w:val="both"/>
            </w:pPr>
            <w:r>
              <w:t>умение применять теоретические знания в практической деятельности;</w:t>
            </w:r>
          </w:p>
          <w:p w:rsidR="00A91D38" w:rsidRDefault="00A91D38" w:rsidP="00A91D38">
            <w:pPr>
              <w:jc w:val="both"/>
            </w:pPr>
            <w:r>
              <w:t>познакомиться с художниками и их работами;</w:t>
            </w:r>
          </w:p>
          <w:p w:rsidR="00A91D38" w:rsidRDefault="00A91D38" w:rsidP="00A91D38">
            <w:pPr>
              <w:jc w:val="both"/>
            </w:pPr>
            <w:r>
              <w:t>Метапредметные:</w:t>
            </w:r>
          </w:p>
          <w:p w:rsidR="00A91D38" w:rsidRDefault="00A91D38" w:rsidP="00A91D38">
            <w:pPr>
              <w:jc w:val="both"/>
            </w:pPr>
            <w:r>
              <w:t>анализировать и систематизировать информацию;</w:t>
            </w:r>
          </w:p>
          <w:p w:rsidR="00A91D38" w:rsidRDefault="00A91D38" w:rsidP="00A91D38">
            <w:pPr>
              <w:jc w:val="both"/>
            </w:pPr>
            <w:r>
              <w:t>уметь работать с планшетом;</w:t>
            </w:r>
          </w:p>
          <w:p w:rsidR="00A91D38" w:rsidRDefault="00A91D38" w:rsidP="00A91D38">
            <w:pPr>
              <w:jc w:val="both"/>
            </w:pPr>
            <w:r>
              <w:t>умение осуществлять самооценку;</w:t>
            </w:r>
          </w:p>
          <w:p w:rsidR="00A91D38" w:rsidRDefault="00A91D38" w:rsidP="00A91D38">
            <w:pPr>
              <w:jc w:val="both"/>
            </w:pPr>
            <w:r>
              <w:t>соотносить свои действия с планируемыми результатами;</w:t>
            </w:r>
          </w:p>
          <w:p w:rsidR="00A91D38" w:rsidRDefault="00A91D38" w:rsidP="00A91D38">
            <w:pPr>
              <w:jc w:val="both"/>
            </w:pPr>
            <w:r>
              <w:t>Личностные:</w:t>
            </w:r>
          </w:p>
          <w:p w:rsidR="00A91D38" w:rsidRDefault="00A91D38" w:rsidP="00A91D38">
            <w:pPr>
              <w:jc w:val="both"/>
            </w:pPr>
            <w:r>
              <w:t xml:space="preserve">умение общаться в коллективе, работа в группе; </w:t>
            </w:r>
          </w:p>
          <w:p w:rsidR="00A91D38" w:rsidRDefault="00A91D38" w:rsidP="00A91D38">
            <w:pPr>
              <w:jc w:val="both"/>
            </w:pPr>
            <w:r>
              <w:t>развитие креативности, изобретательности;</w:t>
            </w:r>
          </w:p>
          <w:p w:rsidR="00A91D38" w:rsidRDefault="00A91D38" w:rsidP="00A91D38">
            <w:pPr>
              <w:jc w:val="both"/>
            </w:pPr>
            <w:r>
              <w:t>умение проговаривать последовательность действий на уроке;</w:t>
            </w:r>
          </w:p>
          <w:p w:rsidR="00A91D38" w:rsidRDefault="00A91D38" w:rsidP="00A91D38">
            <w:pPr>
              <w:jc w:val="both"/>
            </w:pPr>
            <w:r>
              <w:t>Регулятивные:</w:t>
            </w:r>
          </w:p>
          <w:p w:rsidR="00A91D38" w:rsidRDefault="00A91D38" w:rsidP="00A91D38">
            <w:pPr>
              <w:jc w:val="both"/>
            </w:pPr>
            <w:r>
              <w:t xml:space="preserve">учиться высказать свое предположение, описывать на основе работы с картиной;  </w:t>
            </w:r>
          </w:p>
          <w:p w:rsidR="00A91D38" w:rsidRDefault="00A91D38" w:rsidP="00A91D38">
            <w:pPr>
              <w:jc w:val="both"/>
            </w:pPr>
            <w:r>
              <w:t>корректно исправлять недочеты и ошибки.</w:t>
            </w:r>
          </w:p>
          <w:p w:rsidR="00A91D38" w:rsidRDefault="00A91D38" w:rsidP="00A91D38">
            <w:pPr>
              <w:jc w:val="both"/>
            </w:pPr>
          </w:p>
          <w:p w:rsidR="00D41E52" w:rsidRPr="008F5381" w:rsidRDefault="00D41E52" w:rsidP="00DE022D">
            <w:pPr>
              <w:pStyle w:val="c7"/>
              <w:shd w:val="clear" w:color="auto" w:fill="FFFFFF"/>
              <w:spacing w:before="0" w:after="0"/>
            </w:pPr>
          </w:p>
        </w:tc>
      </w:tr>
      <w:tr w:rsidR="00D41E52" w:rsidRPr="008F5381" w:rsidTr="00D41E52">
        <w:trPr>
          <w:jc w:val="center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E52" w:rsidRPr="008F5381" w:rsidRDefault="00D41E52" w:rsidP="00DE1D08">
            <w:r w:rsidRPr="008F5381">
              <w:lastRenderedPageBreak/>
              <w:t>Информационно-образовательная среда урока/занятия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E52" w:rsidRPr="008F5381" w:rsidRDefault="00D41E52" w:rsidP="00DE1D08">
            <w:pPr>
              <w:jc w:val="both"/>
            </w:pPr>
            <w:r w:rsidRPr="008F5381">
              <w:t>Информационные технологии и электронные средства обучения:</w:t>
            </w:r>
            <w:r w:rsidR="008F5381" w:rsidRPr="008F5381">
              <w:t xml:space="preserve"> </w:t>
            </w:r>
            <w:r w:rsidR="008F5381">
              <w:t>ИКТ,</w:t>
            </w:r>
            <w:r w:rsidR="00E1741E">
              <w:t xml:space="preserve"> презентация </w:t>
            </w:r>
            <w:r w:rsidR="00E1741E">
              <w:rPr>
                <w:lang w:val="en-US"/>
              </w:rPr>
              <w:t>Power</w:t>
            </w:r>
            <w:r w:rsidR="00C57F79">
              <w:rPr>
                <w:lang w:val="en-US"/>
              </w:rPr>
              <w:t>Po</w:t>
            </w:r>
            <w:r w:rsidR="00E1741E">
              <w:rPr>
                <w:lang w:val="en-US"/>
              </w:rPr>
              <w:t>int</w:t>
            </w:r>
            <w:r w:rsidR="00E1741E">
              <w:t xml:space="preserve">, </w:t>
            </w:r>
            <w:r w:rsidR="00CC4408">
              <w:t xml:space="preserve">интерактивная доска, </w:t>
            </w:r>
            <w:r w:rsidR="00E1741E">
              <w:t xml:space="preserve"> планшеты, </w:t>
            </w:r>
            <w:r w:rsidR="00DE685B">
              <w:t xml:space="preserve">использование QR код, </w:t>
            </w:r>
          </w:p>
          <w:p w:rsidR="00D41E52" w:rsidRPr="00776391" w:rsidRDefault="00D41E52" w:rsidP="00DE1D08">
            <w:pPr>
              <w:jc w:val="both"/>
            </w:pPr>
            <w:r w:rsidRPr="008F5381">
              <w:t>образовательные платформы</w:t>
            </w:r>
            <w:r w:rsidR="008F5381">
              <w:t xml:space="preserve"> – </w:t>
            </w:r>
            <w:r w:rsidR="008F5381">
              <w:rPr>
                <w:lang w:val="en-US"/>
              </w:rPr>
              <w:t>LearningApps</w:t>
            </w:r>
            <w:r w:rsidR="008F5381" w:rsidRPr="008F5381">
              <w:t>.</w:t>
            </w:r>
            <w:r w:rsidR="008F5381">
              <w:rPr>
                <w:lang w:val="en-US"/>
              </w:rPr>
              <w:t>org</w:t>
            </w:r>
            <w:r w:rsidR="00776391">
              <w:t>. использование музыкального ряда (классическая музыка)</w:t>
            </w:r>
          </w:p>
        </w:tc>
      </w:tr>
      <w:tr w:rsidR="00D41E52" w:rsidRPr="008F5381" w:rsidTr="00D41E52">
        <w:trPr>
          <w:jc w:val="center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E52" w:rsidRPr="008F5381" w:rsidRDefault="00D41E52" w:rsidP="00DE1D08">
            <w:r w:rsidRPr="008F5381">
              <w:t>Целесообразность использования ИКТ на конкретном этапе</w:t>
            </w:r>
            <w:r w:rsidR="008F5381">
              <w:t xml:space="preserve"> урока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FD" w:rsidRDefault="00562FFD" w:rsidP="00562FFD">
            <w:pPr>
              <w:snapToGrid w:val="0"/>
              <w:jc w:val="both"/>
            </w:pPr>
            <w:r>
              <w:t xml:space="preserve">На втором этапе урока «Этап определения темы урока  </w:t>
            </w:r>
          </w:p>
          <w:p w:rsidR="002A7D10" w:rsidRDefault="00562FFD" w:rsidP="002A7D10">
            <w:pPr>
              <w:snapToGrid w:val="0"/>
              <w:jc w:val="both"/>
              <w:rPr>
                <w:rStyle w:val="a4"/>
              </w:rPr>
            </w:pPr>
            <w:r>
              <w:t>Этап мотивации, постановка учебной задачи»</w:t>
            </w:r>
            <w:r w:rsidR="00105F4A">
              <w:t xml:space="preserve"> демонстрируется презентация </w:t>
            </w:r>
            <w:r w:rsidR="00105F4A">
              <w:rPr>
                <w:lang w:val="en-US"/>
              </w:rPr>
              <w:t>PowerPoint</w:t>
            </w:r>
            <w:r w:rsidR="00105F4A">
              <w:t>, которая помогает задать настроение, атмосферу урока и сформулировать тему. На третьем этапе «</w:t>
            </w:r>
            <w:r w:rsidR="00105F4A" w:rsidRPr="00105F4A">
              <w:t>Этап изучения нового материала</w:t>
            </w:r>
            <w:r w:rsidR="00105F4A">
              <w:t>»</w:t>
            </w:r>
            <w:r w:rsidR="002A7D10" w:rsidRPr="002A7D10">
              <w:t xml:space="preserve"> наглядно демонстрируя выразительные средства </w:t>
            </w:r>
            <w:r w:rsidR="002A7D10">
              <w:t xml:space="preserve">графики, особенности натюрморта, отправляясь в путешествие по виртуальным галереям России: Государственный Русский музей, </w:t>
            </w:r>
            <w:hyperlink r:id="rId6" w:history="1">
              <w:r w:rsidR="002A7D10" w:rsidRPr="00C61693">
                <w:rPr>
                  <w:rStyle w:val="a4"/>
                </w:rPr>
                <w:t>https://gallerix.ru/album/GRM</w:t>
              </w:r>
            </w:hyperlink>
          </w:p>
          <w:p w:rsidR="00562FFD" w:rsidRPr="002A7D10" w:rsidRDefault="00CB675D" w:rsidP="00562FFD">
            <w:pPr>
              <w:snapToGrid w:val="0"/>
              <w:jc w:val="both"/>
            </w:pPr>
            <w:r>
              <w:t xml:space="preserve">Эрмитаж </w:t>
            </w:r>
            <w:hyperlink r:id="rId7" w:history="1">
              <w:r w:rsidR="002A7D10">
                <w:rPr>
                  <w:rStyle w:val="a4"/>
                </w:rPr>
                <w:t>Виртуальный визит (hermitagemuseum.org)</w:t>
              </w:r>
            </w:hyperlink>
            <w:r w:rsidR="002A7D10">
              <w:t xml:space="preserve"> </w:t>
            </w:r>
          </w:p>
          <w:p w:rsidR="00562FFD" w:rsidRDefault="00562FFD" w:rsidP="00F35B32">
            <w:pPr>
              <w:snapToGrid w:val="0"/>
              <w:jc w:val="both"/>
            </w:pPr>
          </w:p>
          <w:p w:rsidR="00F6371E" w:rsidRDefault="004C2426" w:rsidP="00F35B32">
            <w:pPr>
              <w:snapToGrid w:val="0"/>
              <w:jc w:val="both"/>
            </w:pPr>
            <w:r>
              <w:t xml:space="preserve">На </w:t>
            </w:r>
            <w:r w:rsidR="003C544F">
              <w:t xml:space="preserve">четвертом </w:t>
            </w:r>
            <w:r w:rsidR="008F5381">
              <w:t>этапе урока «</w:t>
            </w:r>
            <w:r w:rsidR="00DE685B">
              <w:rPr>
                <w:lang w:eastAsia="ru-RU"/>
              </w:rPr>
              <w:t>Этап обобщения и систематизации знаний</w:t>
            </w:r>
            <w:r w:rsidR="008F5381">
              <w:t xml:space="preserve">» </w:t>
            </w:r>
            <w:r w:rsidR="00167C87">
              <w:t>каждый учащийся</w:t>
            </w:r>
            <w:r w:rsidR="006002D3">
              <w:t xml:space="preserve"> </w:t>
            </w:r>
            <w:r w:rsidR="008F5381">
              <w:t xml:space="preserve"> используют электронные планшеты и выполняют задание на платформе </w:t>
            </w:r>
            <w:r w:rsidR="008F5381">
              <w:rPr>
                <w:lang w:val="en-US"/>
              </w:rPr>
              <w:t>LearningApps</w:t>
            </w:r>
            <w:r w:rsidR="007961FE" w:rsidRPr="008F5381">
              <w:t>.</w:t>
            </w:r>
            <w:r w:rsidR="007961FE">
              <w:rPr>
                <w:lang w:val="en-US"/>
              </w:rPr>
              <w:t>org</w:t>
            </w:r>
            <w:r w:rsidR="007961FE">
              <w:t xml:space="preserve"> </w:t>
            </w:r>
            <w:r w:rsidR="008F5381">
              <w:t xml:space="preserve">для </w:t>
            </w:r>
            <w:r w:rsidR="00F35B32">
              <w:t>закрепления новой информации, проверка</w:t>
            </w:r>
            <w:r w:rsidR="00DE1E03">
              <w:t xml:space="preserve"> знаний учащихся</w:t>
            </w:r>
            <w:r w:rsidR="00F6371E">
              <w:t>.</w:t>
            </w:r>
          </w:p>
          <w:p w:rsidR="00D41E52" w:rsidRPr="008F5381" w:rsidRDefault="007961FE" w:rsidP="003C544F">
            <w:pPr>
              <w:snapToGrid w:val="0"/>
              <w:jc w:val="both"/>
            </w:pPr>
            <w:r>
              <w:t>И</w:t>
            </w:r>
            <w:r w:rsidR="00F6371E">
              <w:t>спользование QR-кода</w:t>
            </w:r>
            <w:r w:rsidR="00DB7A3E">
              <w:t xml:space="preserve"> на </w:t>
            </w:r>
            <w:r w:rsidR="003C544F">
              <w:t>пятом</w:t>
            </w:r>
            <w:r w:rsidR="00DB7A3E">
              <w:t xml:space="preserve"> этапе </w:t>
            </w:r>
            <w:r w:rsidR="008A58E0">
              <w:t>«П</w:t>
            </w:r>
            <w:r w:rsidR="00DB7A3E" w:rsidRPr="00DB7A3E">
              <w:t>рименение освоенного материала в практической деятельности</w:t>
            </w:r>
            <w:r w:rsidR="008A58E0">
              <w:t xml:space="preserve">» </w:t>
            </w:r>
            <w:r w:rsidR="00316BB3">
              <w:t>работа с раздаточным материалом</w:t>
            </w:r>
            <w:r w:rsidR="00776391">
              <w:t>, поиск информации</w:t>
            </w:r>
            <w:r w:rsidR="006002D3">
              <w:t>-индивидуально.</w:t>
            </w:r>
            <w:r w:rsidR="006721D1">
              <w:t xml:space="preserve"> На </w:t>
            </w:r>
            <w:r w:rsidR="003C544F">
              <w:t>пятом</w:t>
            </w:r>
            <w:r w:rsidR="006721D1">
              <w:t xml:space="preserve"> </w:t>
            </w:r>
            <w:r w:rsidR="003C544F">
              <w:t>этапе включение</w:t>
            </w:r>
            <w:r w:rsidR="006721D1">
              <w:t xml:space="preserve"> в работу музыкального ряда (классическая музыка)</w:t>
            </w:r>
          </w:p>
        </w:tc>
      </w:tr>
      <w:tr w:rsidR="00D41E52" w:rsidRPr="008F5381" w:rsidTr="00D41E52">
        <w:trPr>
          <w:jc w:val="center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E52" w:rsidRPr="008F5381" w:rsidRDefault="00D41E52" w:rsidP="00DE1D08">
            <w:r w:rsidRPr="008F5381">
              <w:t>Методические приемы, технологии с учетом формирования и развития функциональной грамотности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E52" w:rsidRPr="008F5381" w:rsidRDefault="002A42A0" w:rsidP="00813CDF">
            <w:pPr>
              <w:snapToGrid w:val="0"/>
              <w:jc w:val="both"/>
            </w:pPr>
            <w:r>
              <w:t>Творческая форма работы, о</w:t>
            </w:r>
            <w:r w:rsidR="008F5381">
              <w:t>рганизация работы в группах,</w:t>
            </w:r>
            <w:r w:rsidR="00B04125">
              <w:t xml:space="preserve"> </w:t>
            </w:r>
            <w:r w:rsidR="00B04125" w:rsidRPr="00B04125">
              <w:t>включение духа соревнований в учебную деятельность</w:t>
            </w:r>
            <w:r w:rsidR="00B04125">
              <w:t xml:space="preserve">, </w:t>
            </w:r>
            <w:r w:rsidR="008F5381">
              <w:t xml:space="preserve"> элементы </w:t>
            </w:r>
            <w:r>
              <w:t>образного</w:t>
            </w:r>
            <w:r w:rsidR="008F5381">
              <w:t xml:space="preserve"> мышления,</w:t>
            </w:r>
            <w:r>
              <w:t xml:space="preserve"> формирование креативности, </w:t>
            </w:r>
            <w:r w:rsidR="008F5381">
              <w:t xml:space="preserve"> </w:t>
            </w:r>
            <w:r>
              <w:t>работа с текстом-карточкой (картиной)</w:t>
            </w:r>
            <w:r w:rsidR="008F5381">
              <w:t>, знакомство с критериями</w:t>
            </w:r>
            <w:r>
              <w:t xml:space="preserve"> оценки</w:t>
            </w:r>
            <w:r w:rsidR="008F5381">
              <w:t xml:space="preserve">, </w:t>
            </w:r>
            <w:proofErr w:type="spellStart"/>
            <w:r>
              <w:t>самооценивание</w:t>
            </w:r>
            <w:proofErr w:type="spellEnd"/>
            <w:r>
              <w:t>, самодиагностика.</w:t>
            </w:r>
            <w:r w:rsidR="00E24447">
              <w:t xml:space="preserve"> </w:t>
            </w:r>
            <w:r w:rsidR="00E24447" w:rsidRPr="00E24447">
              <w:t>Технологии: дифференцированное обучение, здоровье-сберегающие технологии, игра</w:t>
            </w:r>
            <w:r w:rsidR="00E24447">
              <w:t xml:space="preserve"> на платформе </w:t>
            </w:r>
            <w:r w:rsidR="00E24447">
              <w:rPr>
                <w:lang w:val="en-US"/>
              </w:rPr>
              <w:t>LearningApps</w:t>
            </w:r>
            <w:r w:rsidR="00E24447" w:rsidRPr="008F5381">
              <w:t>.</w:t>
            </w:r>
            <w:r w:rsidR="00E24447">
              <w:rPr>
                <w:lang w:val="en-US"/>
              </w:rPr>
              <w:t>org</w:t>
            </w:r>
            <w:r w:rsidR="00813CDF">
              <w:t xml:space="preserve">, устный опрос, </w:t>
            </w:r>
            <w:r w:rsidR="00E24447">
              <w:t>эмоциональная рефлексия с оцениванием работы других групп (учащихся)</w:t>
            </w:r>
            <w:r w:rsidR="006D606B">
              <w:t>, ИКТ-технологии.</w:t>
            </w:r>
          </w:p>
        </w:tc>
      </w:tr>
    </w:tbl>
    <w:p w:rsidR="00E413AD" w:rsidRDefault="00E413AD"/>
    <w:sectPr w:rsidR="00E4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BF2"/>
    <w:multiLevelType w:val="hybridMultilevel"/>
    <w:tmpl w:val="99B6663C"/>
    <w:lvl w:ilvl="0" w:tplc="E604D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45BEA"/>
    <w:multiLevelType w:val="hybridMultilevel"/>
    <w:tmpl w:val="F912CC56"/>
    <w:lvl w:ilvl="0" w:tplc="E604D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B2023"/>
    <w:multiLevelType w:val="hybridMultilevel"/>
    <w:tmpl w:val="248ED896"/>
    <w:lvl w:ilvl="0" w:tplc="E604D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9585B"/>
    <w:multiLevelType w:val="hybridMultilevel"/>
    <w:tmpl w:val="C7E09818"/>
    <w:lvl w:ilvl="0" w:tplc="E604D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800CC"/>
    <w:multiLevelType w:val="hybridMultilevel"/>
    <w:tmpl w:val="5EAA2A34"/>
    <w:lvl w:ilvl="0" w:tplc="E604D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D3DF0"/>
    <w:multiLevelType w:val="hybridMultilevel"/>
    <w:tmpl w:val="E6922294"/>
    <w:lvl w:ilvl="0" w:tplc="E604D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3E4021"/>
    <w:multiLevelType w:val="hybridMultilevel"/>
    <w:tmpl w:val="D0700108"/>
    <w:lvl w:ilvl="0" w:tplc="E604D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804921"/>
    <w:multiLevelType w:val="hybridMultilevel"/>
    <w:tmpl w:val="9474A6B4"/>
    <w:lvl w:ilvl="0" w:tplc="E604D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522812"/>
    <w:multiLevelType w:val="hybridMultilevel"/>
    <w:tmpl w:val="FDFA1102"/>
    <w:lvl w:ilvl="0" w:tplc="E604D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52266"/>
    <w:multiLevelType w:val="hybridMultilevel"/>
    <w:tmpl w:val="CBF2A412"/>
    <w:lvl w:ilvl="0" w:tplc="E604D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147BEF"/>
    <w:multiLevelType w:val="hybridMultilevel"/>
    <w:tmpl w:val="C21AD8C2"/>
    <w:lvl w:ilvl="0" w:tplc="E604D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68"/>
    <w:rsid w:val="000A6F84"/>
    <w:rsid w:val="00105F4A"/>
    <w:rsid w:val="00126A9E"/>
    <w:rsid w:val="00167C87"/>
    <w:rsid w:val="00183623"/>
    <w:rsid w:val="002A42A0"/>
    <w:rsid w:val="002A7D10"/>
    <w:rsid w:val="002B6D1C"/>
    <w:rsid w:val="002C23AC"/>
    <w:rsid w:val="00316BB3"/>
    <w:rsid w:val="003325D5"/>
    <w:rsid w:val="00342825"/>
    <w:rsid w:val="00350494"/>
    <w:rsid w:val="00355DD6"/>
    <w:rsid w:val="00357CFF"/>
    <w:rsid w:val="00367AD3"/>
    <w:rsid w:val="003C544F"/>
    <w:rsid w:val="00480729"/>
    <w:rsid w:val="004A1B5C"/>
    <w:rsid w:val="004C2426"/>
    <w:rsid w:val="00515FC8"/>
    <w:rsid w:val="005418A3"/>
    <w:rsid w:val="00553EDA"/>
    <w:rsid w:val="00562FFD"/>
    <w:rsid w:val="005E5FAE"/>
    <w:rsid w:val="006002D3"/>
    <w:rsid w:val="00624D01"/>
    <w:rsid w:val="00627065"/>
    <w:rsid w:val="006721D1"/>
    <w:rsid w:val="006771CC"/>
    <w:rsid w:val="006D606B"/>
    <w:rsid w:val="00736E66"/>
    <w:rsid w:val="00750017"/>
    <w:rsid w:val="00776391"/>
    <w:rsid w:val="007961FE"/>
    <w:rsid w:val="00813CDF"/>
    <w:rsid w:val="00884993"/>
    <w:rsid w:val="008A58E0"/>
    <w:rsid w:val="008F5381"/>
    <w:rsid w:val="00996C5E"/>
    <w:rsid w:val="00A91D38"/>
    <w:rsid w:val="00B04125"/>
    <w:rsid w:val="00B91F05"/>
    <w:rsid w:val="00C46944"/>
    <w:rsid w:val="00C57F79"/>
    <w:rsid w:val="00CB675D"/>
    <w:rsid w:val="00CC4408"/>
    <w:rsid w:val="00D03000"/>
    <w:rsid w:val="00D22064"/>
    <w:rsid w:val="00D41E52"/>
    <w:rsid w:val="00D44A68"/>
    <w:rsid w:val="00DB7A3E"/>
    <w:rsid w:val="00DD54B8"/>
    <w:rsid w:val="00DE022D"/>
    <w:rsid w:val="00DE1E03"/>
    <w:rsid w:val="00DE685B"/>
    <w:rsid w:val="00E1741E"/>
    <w:rsid w:val="00E24447"/>
    <w:rsid w:val="00E413AD"/>
    <w:rsid w:val="00E70234"/>
    <w:rsid w:val="00F20083"/>
    <w:rsid w:val="00F35B32"/>
    <w:rsid w:val="00F6371E"/>
    <w:rsid w:val="00F66EE8"/>
    <w:rsid w:val="00F7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381"/>
    <w:pPr>
      <w:ind w:left="720"/>
      <w:contextualSpacing/>
    </w:pPr>
  </w:style>
  <w:style w:type="paragraph" w:customStyle="1" w:styleId="c7">
    <w:name w:val="c7"/>
    <w:basedOn w:val="a"/>
    <w:rsid w:val="008F5381"/>
    <w:pPr>
      <w:suppressAutoHyphens w:val="0"/>
      <w:spacing w:before="90" w:after="90"/>
    </w:pPr>
    <w:rPr>
      <w:lang w:eastAsia="ru-RU"/>
    </w:rPr>
  </w:style>
  <w:style w:type="character" w:styleId="a4">
    <w:name w:val="Hyperlink"/>
    <w:basedOn w:val="a0"/>
    <w:uiPriority w:val="99"/>
    <w:unhideWhenUsed/>
    <w:rsid w:val="002A7D1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A7D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381"/>
    <w:pPr>
      <w:ind w:left="720"/>
      <w:contextualSpacing/>
    </w:pPr>
  </w:style>
  <w:style w:type="paragraph" w:customStyle="1" w:styleId="c7">
    <w:name w:val="c7"/>
    <w:basedOn w:val="a"/>
    <w:rsid w:val="008F5381"/>
    <w:pPr>
      <w:suppressAutoHyphens w:val="0"/>
      <w:spacing w:before="90" w:after="90"/>
    </w:pPr>
    <w:rPr>
      <w:lang w:eastAsia="ru-RU"/>
    </w:rPr>
  </w:style>
  <w:style w:type="character" w:styleId="a4">
    <w:name w:val="Hyperlink"/>
    <w:basedOn w:val="a0"/>
    <w:uiPriority w:val="99"/>
    <w:unhideWhenUsed/>
    <w:rsid w:val="002A7D1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A7D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hermitagemuseum.org/wps/portal/hermitage/panora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llerix.ru/album/G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User</cp:lastModifiedBy>
  <cp:revision>64</cp:revision>
  <dcterms:created xsi:type="dcterms:W3CDTF">2022-11-05T12:30:00Z</dcterms:created>
  <dcterms:modified xsi:type="dcterms:W3CDTF">2023-11-07T03:13:00Z</dcterms:modified>
</cp:coreProperties>
</file>